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13" w:rsidRDefault="00533CEE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ОБЩИНСКА</w:t>
      </w:r>
      <w:r w:rsidR="00D03713">
        <w:rPr>
          <w:sz w:val="40"/>
          <w:szCs w:val="40"/>
          <w:u w:val="single"/>
          <w:lang w:val="ru-RU"/>
        </w:rPr>
        <w:t xml:space="preserve"> ИЗБИРАТЕЛНА КОМИСИЯ</w:t>
      </w:r>
    </w:p>
    <w:p w:rsidR="00D03713" w:rsidRDefault="00D03713" w:rsidP="00D03713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>БЛАГОЕВГРАД</w:t>
      </w:r>
    </w:p>
    <w:p w:rsidR="00D03713" w:rsidRDefault="00D03713" w:rsidP="00D03713">
      <w:pPr>
        <w:jc w:val="center"/>
        <w:rPr>
          <w:lang w:val="ru-RU"/>
        </w:rPr>
      </w:pPr>
      <w:r>
        <w:t xml:space="preserve">П Р О Т О К О Л </w:t>
      </w:r>
      <w:r>
        <w:rPr>
          <w:lang w:val="ru-RU"/>
        </w:rPr>
        <w:t xml:space="preserve"> </w:t>
      </w:r>
      <w:r w:rsidRPr="00514F97">
        <w:rPr>
          <w:b/>
        </w:rPr>
        <w:t xml:space="preserve">№  </w:t>
      </w:r>
      <w:r w:rsidR="005443B1">
        <w:rPr>
          <w:b/>
          <w:lang w:val="en-US"/>
        </w:rPr>
        <w:t>6</w:t>
      </w:r>
      <w:r w:rsidRPr="00514F97">
        <w:rPr>
          <w:b/>
          <w:lang w:val="en-US"/>
        </w:rPr>
        <w:t>-</w:t>
      </w:r>
      <w:r w:rsidR="00533CEE" w:rsidRPr="00514F97">
        <w:rPr>
          <w:b/>
        </w:rPr>
        <w:t>МИ</w:t>
      </w:r>
      <w:r w:rsidRPr="00514F97">
        <w:rPr>
          <w:b/>
          <w:lang w:val="ru-RU"/>
        </w:rPr>
        <w:t xml:space="preserve"> / </w:t>
      </w:r>
      <w:r w:rsidR="000519A5">
        <w:rPr>
          <w:b/>
        </w:rPr>
        <w:t>1</w:t>
      </w:r>
      <w:r w:rsidR="005443B1">
        <w:rPr>
          <w:b/>
          <w:lang w:val="en-US"/>
        </w:rPr>
        <w:t>9</w:t>
      </w:r>
      <w:r w:rsidRPr="00514F97">
        <w:rPr>
          <w:b/>
          <w:lang w:val="en-US"/>
        </w:rPr>
        <w:t>.0</w:t>
      </w:r>
      <w:r w:rsidR="00533CEE" w:rsidRPr="00514F97">
        <w:rPr>
          <w:b/>
        </w:rPr>
        <w:t>9</w:t>
      </w:r>
      <w:r w:rsidRPr="00514F97">
        <w:rPr>
          <w:b/>
          <w:lang w:val="en-US"/>
        </w:rPr>
        <w:t>.</w:t>
      </w:r>
      <w:r w:rsidRPr="00514F97">
        <w:rPr>
          <w:b/>
          <w:lang w:val="ru-RU"/>
        </w:rPr>
        <w:t>2019г.</w:t>
      </w:r>
    </w:p>
    <w:p w:rsidR="00D03713" w:rsidRDefault="00D03713" w:rsidP="00D03713">
      <w:pPr>
        <w:tabs>
          <w:tab w:val="left" w:pos="2910"/>
        </w:tabs>
        <w:jc w:val="center"/>
      </w:pPr>
      <w:r>
        <w:rPr>
          <w:lang w:val="ru-RU"/>
        </w:rPr>
        <w:t xml:space="preserve">ИЗБОРИ ЗА </w:t>
      </w:r>
      <w:r w:rsidR="00533CEE">
        <w:rPr>
          <w:lang w:val="ru-RU"/>
        </w:rPr>
        <w:t>ОБЩИНСКИ СЪВЕТНИЦИ И КМЕТОВЕ НА 27 ОКТОМВРИ 2019</w:t>
      </w:r>
    </w:p>
    <w:p w:rsidR="00533CEE" w:rsidRDefault="00D03713" w:rsidP="00D03713">
      <w:pPr>
        <w:ind w:firstLine="708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На </w:t>
      </w:r>
      <w:r w:rsidR="000519A5">
        <w:rPr>
          <w:rFonts w:ascii="Verdana" w:hAnsi="Verdana"/>
          <w:b/>
        </w:rPr>
        <w:t>1</w:t>
      </w:r>
      <w:r w:rsidR="005443B1">
        <w:rPr>
          <w:rFonts w:ascii="Verdana" w:hAnsi="Verdana"/>
          <w:b/>
          <w:lang w:val="en-US"/>
        </w:rPr>
        <w:t>9</w:t>
      </w:r>
      <w:r w:rsidRPr="00514F97">
        <w:rPr>
          <w:rFonts w:ascii="Verdana" w:hAnsi="Verdana"/>
          <w:b/>
        </w:rPr>
        <w:t xml:space="preserve"> </w:t>
      </w:r>
      <w:r w:rsidR="00533CEE" w:rsidRPr="00514F97">
        <w:rPr>
          <w:rFonts w:ascii="Verdana" w:hAnsi="Verdana"/>
          <w:b/>
        </w:rPr>
        <w:t>септември</w:t>
      </w:r>
      <w:r w:rsidRPr="00514F97">
        <w:rPr>
          <w:rFonts w:ascii="Verdana" w:hAnsi="Verdana"/>
          <w:b/>
        </w:rPr>
        <w:t xml:space="preserve"> 2019 г. от </w:t>
      </w:r>
      <w:r w:rsidR="00533CEE" w:rsidRPr="00514F97">
        <w:rPr>
          <w:rFonts w:ascii="Verdana" w:hAnsi="Verdana"/>
          <w:b/>
        </w:rPr>
        <w:t>1</w:t>
      </w:r>
      <w:r w:rsidR="00514F97">
        <w:rPr>
          <w:rFonts w:ascii="Verdana" w:hAnsi="Verdana"/>
          <w:b/>
        </w:rPr>
        <w:t>8</w:t>
      </w:r>
      <w:r w:rsidRPr="00514F97">
        <w:rPr>
          <w:rFonts w:ascii="Verdana" w:hAnsi="Verdana"/>
          <w:b/>
          <w:lang w:val="en-US"/>
        </w:rPr>
        <w:t>:</w:t>
      </w:r>
      <w:r w:rsidRPr="00514F97">
        <w:rPr>
          <w:rFonts w:ascii="Verdana" w:hAnsi="Verdana"/>
          <w:b/>
        </w:rPr>
        <w:t>0</w:t>
      </w:r>
      <w:r w:rsidRPr="00514F97">
        <w:rPr>
          <w:rFonts w:ascii="Verdana" w:hAnsi="Verdana"/>
          <w:b/>
          <w:lang w:val="en-US"/>
        </w:rPr>
        <w:t>0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 xml:space="preserve">часа се проведе заседание на </w:t>
      </w:r>
      <w:proofErr w:type="spellStart"/>
      <w:r w:rsidR="00533CEE">
        <w:rPr>
          <w:rFonts w:ascii="Verdana" w:hAnsi="Verdana"/>
          <w:lang w:val="ru-RU"/>
        </w:rPr>
        <w:t>Общинската</w:t>
      </w:r>
      <w:proofErr w:type="spellEnd"/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избирателна комисия </w:t>
      </w:r>
      <w:proofErr w:type="spellStart"/>
      <w:r>
        <w:rPr>
          <w:rFonts w:ascii="Verdana" w:hAnsi="Verdana"/>
          <w:lang w:val="ru-RU"/>
        </w:rPr>
        <w:t>Благоевград</w:t>
      </w:r>
      <w:proofErr w:type="spellEnd"/>
      <w:r>
        <w:rPr>
          <w:rFonts w:ascii="Verdana" w:hAnsi="Verdana"/>
          <w:lang w:val="ru-RU"/>
        </w:rPr>
        <w:t xml:space="preserve">,   </w:t>
      </w:r>
      <w:r>
        <w:rPr>
          <w:rFonts w:ascii="Verdana" w:hAnsi="Verdana"/>
        </w:rPr>
        <w:t xml:space="preserve">при следния </w:t>
      </w:r>
      <w:r>
        <w:rPr>
          <w:rFonts w:ascii="Verdana" w:hAnsi="Verdana"/>
          <w:lang w:val="ru-RU"/>
        </w:rPr>
        <w:t xml:space="preserve"> </w:t>
      </w:r>
    </w:p>
    <w:p w:rsidR="00D03713" w:rsidRDefault="00D03713" w:rsidP="00D03713">
      <w:pPr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 xml:space="preserve">Д н е в е н </w:t>
      </w:r>
      <w:r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>р е д:</w:t>
      </w:r>
    </w:p>
    <w:p w:rsidR="00D03713" w:rsidRDefault="00D03713" w:rsidP="00D03713">
      <w:pPr>
        <w:pStyle w:val="a3"/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- </w:t>
      </w:r>
      <w:proofErr w:type="spellStart"/>
      <w:r>
        <w:rPr>
          <w:rFonts w:ascii="Verdana" w:hAnsi="Verdana"/>
          <w:lang w:val="ru-RU"/>
        </w:rPr>
        <w:t>Проекти</w:t>
      </w:r>
      <w:proofErr w:type="spellEnd"/>
      <w:r>
        <w:rPr>
          <w:rFonts w:ascii="Verdana" w:hAnsi="Verdana"/>
          <w:lang w:val="ru-RU"/>
        </w:rPr>
        <w:t xml:space="preserve"> на решения</w:t>
      </w:r>
      <w:r w:rsidR="001E6576">
        <w:rPr>
          <w:rFonts w:ascii="Verdana" w:hAnsi="Verdana"/>
          <w:lang w:val="ru-RU"/>
        </w:rPr>
        <w:t xml:space="preserve"> по </w:t>
      </w:r>
      <w:proofErr w:type="spellStart"/>
      <w:proofErr w:type="gramStart"/>
      <w:r w:rsidR="001E6576">
        <w:rPr>
          <w:rFonts w:ascii="Verdana" w:hAnsi="Verdana"/>
          <w:lang w:val="ru-RU"/>
        </w:rPr>
        <w:t>реда</w:t>
      </w:r>
      <w:proofErr w:type="spellEnd"/>
      <w:r w:rsidR="001E6576">
        <w:rPr>
          <w:rFonts w:ascii="Verdana" w:hAnsi="Verdana"/>
          <w:lang w:val="ru-RU"/>
        </w:rPr>
        <w:t xml:space="preserve"> на</w:t>
      </w:r>
      <w:proofErr w:type="gram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тяхното</w:t>
      </w:r>
      <w:proofErr w:type="spellEnd"/>
      <w:r w:rsidR="001E6576">
        <w:rPr>
          <w:rFonts w:ascii="Verdana" w:hAnsi="Verdana"/>
          <w:lang w:val="ru-RU"/>
        </w:rPr>
        <w:t xml:space="preserve"> </w:t>
      </w:r>
      <w:proofErr w:type="spellStart"/>
      <w:r w:rsidR="001E6576">
        <w:rPr>
          <w:rFonts w:ascii="Verdana" w:hAnsi="Verdana"/>
          <w:lang w:val="ru-RU"/>
        </w:rPr>
        <w:t>гласуване</w:t>
      </w:r>
      <w:proofErr w:type="spellEnd"/>
      <w:r w:rsidR="001E6576">
        <w:rPr>
          <w:rFonts w:ascii="Verdana" w:hAnsi="Verdana"/>
          <w:lang w:val="ru-RU"/>
        </w:rPr>
        <w:t xml:space="preserve"> </w:t>
      </w:r>
    </w:p>
    <w:p w:rsidR="00420590" w:rsidRDefault="00514F97" w:rsidP="001300FB">
      <w:pPr>
        <w:pStyle w:val="a3"/>
        <w:spacing w:after="0"/>
        <w:ind w:left="0" w:firstLine="72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  <w:lang w:val="ru-RU"/>
        </w:rPr>
        <w:t>1.</w:t>
      </w:r>
      <w:r w:rsidR="00420590" w:rsidRP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1300FB">
        <w:rPr>
          <w:rFonts w:ascii="Verdana" w:hAnsi="Verdana"/>
        </w:rPr>
        <w:t>Изменение на Решение №5-МИ/ 10.09.2019г.:</w:t>
      </w:r>
      <w:r w:rsidR="00130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ОТНОСНО : </w:t>
      </w:r>
      <w:proofErr w:type="spellStart"/>
      <w:r w:rsidR="00130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Oпределянe</w:t>
      </w:r>
      <w:proofErr w:type="spellEnd"/>
      <w:r w:rsidR="00130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обявяване на номерата на изборните райони в Община Благоевград , при произвеждане на изборите за общински </w:t>
      </w:r>
      <w:proofErr w:type="spellStart"/>
      <w:r w:rsidR="00130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130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за кметове на 27 октомври 2019 </w:t>
      </w:r>
      <w:r w:rsid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г.</w:t>
      </w:r>
    </w:p>
    <w:p w:rsidR="001300FB" w:rsidRDefault="00514F97" w:rsidP="001300FB">
      <w:pPr>
        <w:spacing w:after="0" w:line="240" w:lineRule="auto"/>
        <w:ind w:firstLine="720"/>
        <w:jc w:val="both"/>
        <w:rPr>
          <w:rFonts w:ascii="Verdana" w:hAnsi="Verdana"/>
        </w:rPr>
      </w:pPr>
      <w:r w:rsidRPr="00514F9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Verdana" w:hAnsi="Verdana"/>
          <w:lang w:val="ru-RU"/>
        </w:rPr>
        <w:t>2</w:t>
      </w:r>
      <w:r w:rsidR="001300FB" w:rsidRPr="001300FB">
        <w:rPr>
          <w:rFonts w:ascii="Verdana" w:hAnsi="Verdana"/>
        </w:rPr>
        <w:t xml:space="preserve"> </w:t>
      </w:r>
      <w:r w:rsidR="001300FB">
        <w:rPr>
          <w:rFonts w:ascii="Verdana" w:hAnsi="Verdana"/>
        </w:rPr>
        <w:t xml:space="preserve">Писма </w:t>
      </w:r>
      <w:proofErr w:type="gramStart"/>
      <w:r w:rsidR="001300FB">
        <w:rPr>
          <w:rFonts w:ascii="Verdana" w:hAnsi="Verdana"/>
        </w:rPr>
        <w:t>от</w:t>
      </w:r>
      <w:proofErr w:type="gramEnd"/>
      <w:r w:rsidR="001300FB">
        <w:rPr>
          <w:rFonts w:ascii="Verdana" w:hAnsi="Verdana"/>
        </w:rPr>
        <w:t xml:space="preserve"> ЦИК </w:t>
      </w:r>
    </w:p>
    <w:p w:rsidR="001300FB" w:rsidRDefault="001300FB" w:rsidP="001300FB">
      <w:pPr>
        <w:pStyle w:val="a3"/>
        <w:numPr>
          <w:ilvl w:val="0"/>
          <w:numId w:val="34"/>
        </w:numPr>
        <w:spacing w:after="0" w:line="240" w:lineRule="auto"/>
        <w:ind w:left="0" w:firstLine="720"/>
        <w:jc w:val="both"/>
        <w:rPr>
          <w:rFonts w:ascii="Verdana" w:hAnsi="Verdana"/>
        </w:rPr>
      </w:pPr>
      <w:r>
        <w:rPr>
          <w:rFonts w:ascii="Verdana" w:hAnsi="Verdana"/>
        </w:rPr>
        <w:t>Писмо относно защита на лични данни;</w:t>
      </w:r>
    </w:p>
    <w:p w:rsidR="001300FB" w:rsidRDefault="001300FB" w:rsidP="001300FB">
      <w:pPr>
        <w:pStyle w:val="a3"/>
        <w:numPr>
          <w:ilvl w:val="0"/>
          <w:numId w:val="34"/>
        </w:numPr>
        <w:spacing w:after="0" w:line="240" w:lineRule="auto"/>
        <w:ind w:left="0" w:firstLine="720"/>
        <w:jc w:val="both"/>
        <w:rPr>
          <w:rFonts w:ascii="Verdana" w:hAnsi="Verdana"/>
        </w:rPr>
      </w:pPr>
      <w:r>
        <w:rPr>
          <w:rFonts w:ascii="Verdana" w:hAnsi="Verdana"/>
        </w:rPr>
        <w:t>Писмо относно ред за проверка на кандидатски листи;</w:t>
      </w:r>
    </w:p>
    <w:p w:rsidR="000519A5" w:rsidRDefault="001300FB" w:rsidP="001300FB">
      <w:pPr>
        <w:pStyle w:val="a3"/>
        <w:spacing w:after="0"/>
        <w:ind w:left="0" w:firstLine="72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Verdana" w:hAnsi="Verdana"/>
        </w:rPr>
        <w:t>Писмо относно изпращане на данни до Сметна палата;</w:t>
      </w:r>
      <w:r w:rsidR="000519A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1300FB" w:rsidRDefault="00420590" w:rsidP="001300FB">
      <w:pPr>
        <w:pStyle w:val="a3"/>
        <w:spacing w:after="0"/>
        <w:ind w:left="0" w:firstLine="72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 3</w:t>
      </w:r>
      <w:r w:rsidR="001300FB" w:rsidRPr="001300FB">
        <w:rPr>
          <w:rFonts w:ascii="Verdana" w:hAnsi="Verdana"/>
        </w:rPr>
        <w:t xml:space="preserve"> </w:t>
      </w:r>
      <w:r w:rsidR="001300FB">
        <w:rPr>
          <w:rFonts w:ascii="Verdana" w:hAnsi="Verdana"/>
        </w:rPr>
        <w:t>Писмо от КОМДОС</w:t>
      </w:r>
    </w:p>
    <w:p w:rsidR="001300FB" w:rsidRPr="0019064C" w:rsidRDefault="00420590" w:rsidP="001300FB">
      <w:pPr>
        <w:spacing w:after="0" w:line="240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 4.</w:t>
      </w:r>
      <w:r>
        <w:rPr>
          <w:rFonts w:ascii="Verdana" w:hAnsi="Verdana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6D2F0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1300FB" w:rsidRPr="0019064C">
        <w:rPr>
          <w:rFonts w:ascii="Verdana" w:hAnsi="Verdana"/>
        </w:rPr>
        <w:t>Разни</w:t>
      </w:r>
    </w:p>
    <w:p w:rsidR="001300FB" w:rsidRDefault="001300FB" w:rsidP="001300FB">
      <w:pPr>
        <w:pStyle w:val="a3"/>
        <w:spacing w:after="0"/>
        <w:ind w:left="0" w:firstLine="72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 </w:t>
      </w:r>
      <w:r w:rsidR="00420590">
        <w:rPr>
          <w:rFonts w:ascii="Verdana" w:hAnsi="Verdana"/>
          <w:lang w:val="ru-RU"/>
        </w:rPr>
        <w:t>5.</w:t>
      </w:r>
      <w:r w:rsidR="00420590">
        <w:rPr>
          <w:rFonts w:ascii="Verdana" w:hAnsi="Verdana"/>
        </w:rPr>
        <w:t xml:space="preserve"> </w:t>
      </w:r>
      <w:r w:rsidR="0042059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>
        <w:rPr>
          <w:rFonts w:ascii="Verdana" w:hAnsi="Verdana"/>
        </w:rPr>
        <w:t>Доклад входяща поща</w:t>
      </w:r>
    </w:p>
    <w:p w:rsidR="006D2F05" w:rsidRPr="00420590" w:rsidRDefault="006D2F05" w:rsidP="001300FB">
      <w:pPr>
        <w:pStyle w:val="a3"/>
        <w:spacing w:after="0"/>
        <w:ind w:left="0" w:firstLine="720"/>
        <w:jc w:val="both"/>
        <w:rPr>
          <w:rFonts w:ascii="Verdana" w:hAnsi="Verdana"/>
        </w:rPr>
      </w:pPr>
    </w:p>
    <w:p w:rsidR="00D03713" w:rsidRPr="00514F97" w:rsidRDefault="00D03713" w:rsidP="00D03713">
      <w:pPr>
        <w:jc w:val="both"/>
        <w:rPr>
          <w:rFonts w:ascii="Verdana" w:hAnsi="Verdana"/>
          <w:b/>
          <w:lang w:val="ru-RU"/>
        </w:rPr>
      </w:pPr>
      <w:r w:rsidRPr="00514F97">
        <w:rPr>
          <w:rFonts w:ascii="Verdana" w:hAnsi="Verdana"/>
          <w:b/>
        </w:rPr>
        <w:t>ПРИСЪСТВАТ</w:t>
      </w:r>
      <w:r w:rsidRPr="00514F97">
        <w:rPr>
          <w:rFonts w:ascii="Verdana" w:hAnsi="Verdana"/>
          <w:b/>
          <w:lang w:val="ru-RU"/>
        </w:rPr>
        <w:t xml:space="preserve">: </w:t>
      </w:r>
    </w:p>
    <w:p w:rsidR="00D03713" w:rsidRDefault="00533CEE" w:rsidP="00D03713">
      <w:pPr>
        <w:jc w:val="both"/>
        <w:rPr>
          <w:rFonts w:ascii="Verdana" w:hAnsi="Verdana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, </w:t>
      </w:r>
      <w:r w:rsidR="00D03713">
        <w:rPr>
          <w:rFonts w:ascii="Verdana" w:hAnsi="Verdana"/>
          <w:lang w:val="ru-RU"/>
        </w:rPr>
        <w:t xml:space="preserve">Йордан </w:t>
      </w:r>
      <w:proofErr w:type="spellStart"/>
      <w:r w:rsidR="00D03713">
        <w:rPr>
          <w:rFonts w:ascii="Verdana" w:hAnsi="Verdana"/>
          <w:lang w:val="ru-RU"/>
        </w:rPr>
        <w:t>Симонски</w:t>
      </w:r>
      <w:proofErr w:type="spellEnd"/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Мустафа </w:t>
      </w:r>
      <w:proofErr w:type="spellStart"/>
      <w:r>
        <w:rPr>
          <w:rFonts w:ascii="Verdana" w:hAnsi="Verdana"/>
        </w:rPr>
        <w:t>Сирачки</w:t>
      </w:r>
      <w:proofErr w:type="spellEnd"/>
      <w:r w:rsidR="00D03713">
        <w:rPr>
          <w:rFonts w:ascii="Verdana" w:hAnsi="Verdana"/>
          <w:lang w:val="ru-RU"/>
        </w:rPr>
        <w:t xml:space="preserve">, </w:t>
      </w:r>
      <w:proofErr w:type="spellStart"/>
      <w:r w:rsidR="00D03713">
        <w:rPr>
          <w:rFonts w:ascii="Verdana" w:hAnsi="Verdana"/>
        </w:rPr>
        <w:t>Вилислав</w:t>
      </w:r>
      <w:proofErr w:type="spellEnd"/>
      <w:r w:rsidR="00D03713">
        <w:rPr>
          <w:rFonts w:ascii="Verdana" w:hAnsi="Verdana"/>
        </w:rPr>
        <w:t xml:space="preserve"> Балев, </w:t>
      </w:r>
      <w:r>
        <w:rPr>
          <w:rFonts w:ascii="Verdana" w:hAnsi="Verdana"/>
        </w:rPr>
        <w:t xml:space="preserve">Биляна </w:t>
      </w:r>
      <w:proofErr w:type="spellStart"/>
      <w:r>
        <w:rPr>
          <w:rFonts w:ascii="Verdana" w:hAnsi="Verdana"/>
        </w:rPr>
        <w:t>Петачка</w:t>
      </w:r>
      <w:proofErr w:type="spellEnd"/>
      <w:r w:rsidR="00D03713">
        <w:rPr>
          <w:rFonts w:ascii="Verdana" w:hAnsi="Verdana"/>
        </w:rPr>
        <w:t xml:space="preserve">, </w:t>
      </w:r>
      <w:r>
        <w:rPr>
          <w:rFonts w:ascii="Verdana" w:hAnsi="Verdana"/>
        </w:rPr>
        <w:t>Елена Панчева</w:t>
      </w:r>
      <w:r w:rsidR="00D03713">
        <w:rPr>
          <w:rFonts w:ascii="Verdana" w:hAnsi="Verdana"/>
        </w:rPr>
        <w:t>, Све</w:t>
      </w:r>
      <w:r w:rsidR="001300FB">
        <w:rPr>
          <w:rFonts w:ascii="Verdana" w:hAnsi="Verdana"/>
        </w:rPr>
        <w:t xml:space="preserve">тослава </w:t>
      </w:r>
      <w:proofErr w:type="spellStart"/>
      <w:r w:rsidR="001300FB">
        <w:rPr>
          <w:rFonts w:ascii="Verdana" w:hAnsi="Verdana"/>
        </w:rPr>
        <w:t>Терзиянова-Михайлова</w:t>
      </w:r>
      <w:proofErr w:type="spellEnd"/>
      <w:r w:rsidR="001300FB">
        <w:rPr>
          <w:rFonts w:ascii="Verdana" w:hAnsi="Verdana"/>
        </w:rPr>
        <w:t xml:space="preserve">, </w:t>
      </w:r>
      <w:r w:rsidR="00D03713">
        <w:rPr>
          <w:rFonts w:ascii="Verdana" w:hAnsi="Verdana"/>
        </w:rPr>
        <w:t xml:space="preserve"> </w:t>
      </w:r>
      <w:r>
        <w:rPr>
          <w:rFonts w:ascii="Verdana" w:hAnsi="Verdana"/>
        </w:rPr>
        <w:t>Елеонора Атанасова, Александра Стоянова,</w:t>
      </w:r>
      <w:r w:rsidR="00420590" w:rsidRPr="00420590">
        <w:rPr>
          <w:rFonts w:ascii="Verdana" w:hAnsi="Verdana"/>
        </w:rPr>
        <w:t xml:space="preserve"> </w:t>
      </w:r>
      <w:r w:rsidR="001300FB">
        <w:rPr>
          <w:rFonts w:ascii="Verdana" w:hAnsi="Verdana"/>
        </w:rPr>
        <w:t>Илия</w:t>
      </w:r>
      <w:proofErr w:type="gramStart"/>
      <w:r w:rsidR="001300FB">
        <w:rPr>
          <w:rFonts w:ascii="Verdana" w:hAnsi="Verdana"/>
        </w:rPr>
        <w:t xml:space="preserve"> М</w:t>
      </w:r>
      <w:proofErr w:type="gramEnd"/>
      <w:r w:rsidR="001300FB">
        <w:rPr>
          <w:rFonts w:ascii="Verdana" w:hAnsi="Verdana"/>
        </w:rPr>
        <w:t>илев,</w:t>
      </w:r>
      <w:r w:rsidR="001300FB" w:rsidRPr="00514F97">
        <w:rPr>
          <w:rFonts w:ascii="Verdana" w:hAnsi="Verdana"/>
        </w:rPr>
        <w:t xml:space="preserve"> </w:t>
      </w:r>
      <w:r w:rsidR="001300FB">
        <w:rPr>
          <w:rFonts w:ascii="Verdana" w:hAnsi="Verdana"/>
        </w:rPr>
        <w:t>Владимир Вачев</w:t>
      </w:r>
    </w:p>
    <w:p w:rsidR="00D03713" w:rsidRDefault="00D03713" w:rsidP="00D03713">
      <w:pPr>
        <w:jc w:val="both"/>
        <w:rPr>
          <w:rFonts w:ascii="Verdana" w:hAnsi="Verdana"/>
        </w:rPr>
      </w:pPr>
      <w:r w:rsidRPr="00514F97">
        <w:rPr>
          <w:rFonts w:ascii="Verdana" w:hAnsi="Verdana"/>
          <w:b/>
        </w:rPr>
        <w:t>ОТСЪСТВАЩИ</w:t>
      </w:r>
      <w:r w:rsidR="00420590">
        <w:rPr>
          <w:rFonts w:ascii="Verdana" w:hAnsi="Verdana"/>
        </w:rPr>
        <w:t>, Милена Велкова</w:t>
      </w:r>
      <w:r w:rsidR="001300FB">
        <w:rPr>
          <w:rFonts w:ascii="Verdana" w:hAnsi="Verdana"/>
        </w:rPr>
        <w:t>,</w:t>
      </w:r>
      <w:r w:rsidR="001300FB" w:rsidRPr="001300FB">
        <w:rPr>
          <w:rFonts w:ascii="Verdana" w:hAnsi="Verdana"/>
        </w:rPr>
        <w:t xml:space="preserve"> </w:t>
      </w:r>
      <w:r w:rsidR="001300FB">
        <w:rPr>
          <w:rFonts w:ascii="Verdana" w:hAnsi="Verdana"/>
        </w:rPr>
        <w:t>Стоян Терзийски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Заседанието бе открито в </w:t>
      </w:r>
      <w:r w:rsidR="00533CEE">
        <w:rPr>
          <w:rFonts w:ascii="Verdana" w:hAnsi="Verdana"/>
          <w:lang w:val="ru-RU"/>
        </w:rPr>
        <w:t>1</w:t>
      </w:r>
      <w:r w:rsidR="00514F97">
        <w:rPr>
          <w:rFonts w:ascii="Verdana" w:hAnsi="Verdana"/>
          <w:lang w:val="ru-RU"/>
        </w:rPr>
        <w:t>8</w:t>
      </w:r>
      <w:r>
        <w:rPr>
          <w:rFonts w:ascii="Verdana" w:hAnsi="Verdana"/>
          <w:lang w:val="ru-RU"/>
        </w:rPr>
        <w:t>:00</w:t>
      </w:r>
      <w:r>
        <w:rPr>
          <w:rFonts w:ascii="Verdana" w:hAnsi="Verdana"/>
        </w:rPr>
        <w:t xml:space="preserve"> ч. и председателствано от </w:t>
      </w: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 – П</w:t>
      </w:r>
      <w:proofErr w:type="spellStart"/>
      <w:r>
        <w:rPr>
          <w:rFonts w:ascii="Verdana" w:hAnsi="Verdana"/>
        </w:rPr>
        <w:t>редседател</w:t>
      </w:r>
      <w:proofErr w:type="spellEnd"/>
      <w:r>
        <w:rPr>
          <w:rFonts w:ascii="Verdana" w:hAnsi="Verdana"/>
        </w:rPr>
        <w:t xml:space="preserve"> на комисията. </w:t>
      </w:r>
    </w:p>
    <w:p w:rsidR="00D03713" w:rsidRDefault="00D03713" w:rsidP="00D03713">
      <w:pPr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Мартин </w:t>
      </w:r>
      <w:proofErr w:type="spellStart"/>
      <w:r>
        <w:rPr>
          <w:rFonts w:ascii="Verdana" w:hAnsi="Verdana"/>
          <w:lang w:val="ru-RU"/>
        </w:rPr>
        <w:t>Бусаров</w:t>
      </w:r>
      <w:proofErr w:type="spellEnd"/>
      <w:r>
        <w:rPr>
          <w:rFonts w:ascii="Verdana" w:hAnsi="Verdana"/>
          <w:lang w:val="ru-RU"/>
        </w:rPr>
        <w:t xml:space="preserve">: </w:t>
      </w:r>
    </w:p>
    <w:p w:rsidR="00514F97" w:rsidRDefault="00D03713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Скъпи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колеги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 w:rsidR="00533CEE">
        <w:rPr>
          <w:rFonts w:ascii="Verdana" w:hAnsi="Verdana"/>
          <w:lang w:val="ru-RU"/>
        </w:rPr>
        <w:t>добър</w:t>
      </w:r>
      <w:proofErr w:type="spellEnd"/>
      <w:r w:rsidR="00533CEE">
        <w:rPr>
          <w:rFonts w:ascii="Verdana" w:hAnsi="Verdana"/>
          <w:lang w:val="ru-RU"/>
        </w:rPr>
        <w:t xml:space="preserve"> </w:t>
      </w:r>
      <w:proofErr w:type="spellStart"/>
      <w:r w:rsidR="00533CEE">
        <w:rPr>
          <w:rFonts w:ascii="Verdana" w:hAnsi="Verdana"/>
          <w:lang w:val="ru-RU"/>
        </w:rPr>
        <w:t>ден</w:t>
      </w:r>
      <w:proofErr w:type="spellEnd"/>
      <w:r w:rsidR="00533CEE">
        <w:rPr>
          <w:rFonts w:ascii="Verdana" w:hAnsi="Verdana"/>
          <w:lang w:val="ru-RU"/>
        </w:rPr>
        <w:t xml:space="preserve">, </w:t>
      </w:r>
      <w:proofErr w:type="spellStart"/>
      <w:r w:rsidR="00533CEE">
        <w:rPr>
          <w:rFonts w:ascii="Verdana" w:hAnsi="Verdana"/>
          <w:lang w:val="ru-RU"/>
        </w:rPr>
        <w:t>радвам</w:t>
      </w:r>
      <w:proofErr w:type="spellEnd"/>
      <w:r w:rsidR="00533CEE">
        <w:rPr>
          <w:rFonts w:ascii="Verdana" w:hAnsi="Verdana"/>
          <w:lang w:val="ru-RU"/>
        </w:rPr>
        <w:t xml:space="preserve"> се </w:t>
      </w:r>
      <w:proofErr w:type="gramStart"/>
      <w:r w:rsidR="00533CEE">
        <w:rPr>
          <w:rFonts w:ascii="Verdana" w:hAnsi="Verdana"/>
          <w:lang w:val="ru-RU"/>
        </w:rPr>
        <w:t xml:space="preserve">да </w:t>
      </w:r>
      <w:proofErr w:type="spellStart"/>
      <w:r w:rsidR="00533CEE">
        <w:rPr>
          <w:rFonts w:ascii="Verdana" w:hAnsi="Verdana"/>
          <w:lang w:val="ru-RU"/>
        </w:rPr>
        <w:t>ви</w:t>
      </w:r>
      <w:proofErr w:type="spellEnd"/>
      <w:proofErr w:type="gramEnd"/>
      <w:r w:rsidR="00533CEE">
        <w:rPr>
          <w:rFonts w:ascii="Verdana" w:hAnsi="Verdana"/>
          <w:lang w:val="ru-RU"/>
        </w:rPr>
        <w:t xml:space="preserve"> видя </w:t>
      </w:r>
    </w:p>
    <w:p w:rsidR="00081BA1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следния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дневен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ако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някой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има</w:t>
      </w:r>
      <w:proofErr w:type="spellEnd"/>
      <w:r>
        <w:rPr>
          <w:rFonts w:ascii="Verdana" w:hAnsi="Verdana"/>
          <w:lang w:val="ru-RU"/>
        </w:rPr>
        <w:t xml:space="preserve"> предложения да </w:t>
      </w:r>
      <w:proofErr w:type="spellStart"/>
      <w:r>
        <w:rPr>
          <w:rFonts w:ascii="Verdana" w:hAnsi="Verdana"/>
          <w:lang w:val="ru-RU"/>
        </w:rPr>
        <w:t>сподели</w:t>
      </w:r>
      <w:proofErr w:type="spellEnd"/>
      <w:r>
        <w:rPr>
          <w:rFonts w:ascii="Verdana" w:hAnsi="Verdana"/>
          <w:lang w:val="ru-RU"/>
        </w:rPr>
        <w:t>.</w:t>
      </w:r>
    </w:p>
    <w:p w:rsidR="00533CEE" w:rsidRDefault="00514F97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Няма</w:t>
      </w:r>
      <w:proofErr w:type="spellEnd"/>
      <w:r>
        <w:rPr>
          <w:rFonts w:ascii="Verdana" w:hAnsi="Verdana"/>
          <w:lang w:val="ru-RU"/>
        </w:rPr>
        <w:t xml:space="preserve"> предложения.</w:t>
      </w:r>
    </w:p>
    <w:p w:rsidR="00D03713" w:rsidRDefault="00D03713" w:rsidP="00D03713">
      <w:pPr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ru-RU"/>
        </w:rPr>
        <w:t xml:space="preserve">По </w:t>
      </w:r>
      <w:proofErr w:type="spellStart"/>
      <w:r>
        <w:rPr>
          <w:rFonts w:ascii="Verdana" w:hAnsi="Verdana"/>
          <w:lang w:val="ru-RU"/>
        </w:rPr>
        <w:t>първа</w:t>
      </w:r>
      <w:proofErr w:type="spellEnd"/>
      <w:r>
        <w:rPr>
          <w:rFonts w:ascii="Verdana" w:hAnsi="Verdana"/>
          <w:lang w:val="ru-RU"/>
        </w:rPr>
        <w:t xml:space="preserve"> точка от </w:t>
      </w:r>
      <w:proofErr w:type="spellStart"/>
      <w:r>
        <w:rPr>
          <w:rFonts w:ascii="Verdana" w:hAnsi="Verdana"/>
          <w:lang w:val="ru-RU"/>
        </w:rPr>
        <w:t>дневния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proofErr w:type="gramStart"/>
      <w:r>
        <w:rPr>
          <w:rFonts w:ascii="Verdana" w:hAnsi="Verdana"/>
          <w:lang w:val="ru-RU"/>
        </w:rPr>
        <w:t>ред</w:t>
      </w:r>
      <w:proofErr w:type="spellEnd"/>
      <w:proofErr w:type="gramEnd"/>
      <w:r>
        <w:rPr>
          <w:rFonts w:ascii="Verdana" w:hAnsi="Verdana"/>
          <w:lang w:val="ru-RU"/>
        </w:rPr>
        <w:t>:</w:t>
      </w:r>
    </w:p>
    <w:p w:rsidR="00A35966" w:rsidRDefault="00A35966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: Колеги, докладвам ви постъпило писмо от Кмета на Община Благоевград, адресирано до Председателят на ОИК Благоевград и Председателят на ЦИК. Писмото получаваме в изпълнение на </w:t>
      </w:r>
      <w:r>
        <w:rPr>
          <w:rFonts w:ascii="Verdana" w:hAnsi="Verdana"/>
        </w:rPr>
        <w:lastRenderedPageBreak/>
        <w:t>Решение№1131/18.09.2019г. на ЦИК. Знаете, ЦИК задължи кметовете на общини да публикуват списък на кметствата, в които следва да се произведат избори за кметове на кметства.</w:t>
      </w:r>
    </w:p>
    <w:p w:rsidR="00A35966" w:rsidRDefault="00A35966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Както знаете, през изтеклата седмица имахме активна комуникация с колегите от ЦИК точно по повод на приложението на §17 и §153 от  ПРЗ на ЗИДИК.</w:t>
      </w:r>
    </w:p>
    <w:p w:rsidR="00A35966" w:rsidRDefault="00A35966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На предходно заседание ви запознах със становището на колегите от ЦИК. Съгласно писмото на кмета се оказва, че трябва да заличим три изборни района, които сме определили като райони с избор на кмет на кметства. Това са селата Хърсово, Габрово и Делвино. По принцип, при справка в НБД е видно, че в тези три населени места , населението е над 350 души към 16.07.2019г. – датата на Указа на Президента за насрочване на изборите на 27.10.2019г. Проблемът идва от там, че през 2015г. тези населени места не са придобили стат</w:t>
      </w:r>
      <w:r w:rsidR="009F29B5">
        <w:rPr>
          <w:rFonts w:ascii="Verdana" w:hAnsi="Verdana"/>
        </w:rPr>
        <w:t xml:space="preserve">ут на кметства по силата на §17, тъй като са били с население под 100 души, и сега след като са над 350 души, се оказва, че §17 не може да бъде приложен втори път, а се прилага §153, който казва, че избори се провеждат само в тези кметства, които към датата на указа вече имат придобит статут на кметства. За съжаление, тези три села не са кметства към настоящия момент и това налага да коригираме нашето решение за определяне на изборните райони. </w:t>
      </w:r>
    </w:p>
    <w:p w:rsidR="009F29B5" w:rsidRDefault="009F29B5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Предлагам да укажем на партиите, че не следва да подават предложение с кандидати за тези населени места.</w:t>
      </w:r>
      <w:r w:rsidR="003A5CD7">
        <w:rPr>
          <w:rFonts w:ascii="Verdana" w:hAnsi="Verdana"/>
        </w:rPr>
        <w:t xml:space="preserve"> </w:t>
      </w:r>
    </w:p>
    <w:p w:rsidR="003A5CD7" w:rsidRDefault="003A5CD7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Илия Милев: </w:t>
      </w:r>
      <w:r w:rsidR="003832F8">
        <w:rPr>
          <w:rFonts w:ascii="Verdana" w:hAnsi="Verdana"/>
        </w:rPr>
        <w:t>Колеги, съгласен съм да укажем на партиите, но нека да не е в решението, а да публикуваме съобщение на сайта с такъв текст.</w:t>
      </w:r>
    </w:p>
    <w:p w:rsidR="004B3D13" w:rsidRDefault="004B3D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 кратко обсъждане.</w:t>
      </w:r>
    </w:p>
    <w:p w:rsidR="00A35966" w:rsidRPr="00A35966" w:rsidRDefault="004B3D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D03713" w:rsidRDefault="001E6576" w:rsidP="00D03713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Предлагам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="00D03713">
        <w:rPr>
          <w:rFonts w:ascii="Verdana" w:hAnsi="Verdana"/>
          <w:lang w:val="ru-RU"/>
        </w:rPr>
        <w:t>следния</w:t>
      </w:r>
      <w:proofErr w:type="spellEnd"/>
      <w:r w:rsidR="00D03713">
        <w:rPr>
          <w:rFonts w:ascii="Verdana" w:hAnsi="Verdana"/>
          <w:lang w:val="ru-RU"/>
        </w:rPr>
        <w:t xml:space="preserve"> проект за решение: </w:t>
      </w:r>
    </w:p>
    <w:p w:rsidR="00814C3F" w:rsidRPr="00814C3F" w:rsidRDefault="00814C3F" w:rsidP="00814C3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814C3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91-МИ</w:t>
      </w:r>
      <w:r w:rsidRPr="00814C3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Благоевград, 19.09.2019</w:t>
      </w:r>
    </w:p>
    <w:p w:rsidR="00814C3F" w:rsidRPr="00814C3F" w:rsidRDefault="00814C3F" w:rsidP="00814C3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Изменение на Решение № 5-МИ/ 10.09.2019г. на ОИК Благоевград относно: </w:t>
      </w:r>
      <w:proofErr w:type="spellStart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определянe</w:t>
      </w:r>
      <w:proofErr w:type="spellEnd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обявяване на номерата на изборните райони в Община Благоевград , при произвеждане на изборите за общински </w:t>
      </w:r>
      <w:proofErr w:type="spellStart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</w:t>
      </w:r>
    </w:p>
    <w:p w:rsidR="00814C3F" w:rsidRPr="00814C3F" w:rsidRDefault="00814C3F" w:rsidP="00814C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 ОИК Благоевград постъпи писмо от Кмета на Община Благоевград с изх. №43-00-3017/19.09.2019г., заведено под №125/19.09.2019г. във входящия регистър на ОИК. В писмото се съдържа информация относно това, кои населени места са със статут на кметства към датата на обнародване на Указа на Президента на Република България, с който са насрочени изборите на 27 октомври 2019г. Писмото е съгласно Решение №1131/18.09.2019г. на ЦИК. В ОИК Благоевград е постъпило писмо с изх.№МИ-15-297/16.09.2019г. на ЦИК, заведено с вх. № 103/16.09.2019г. във входящия регистър на ОИК. </w:t>
      </w: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 писмото се съдържа отговор на поставен от ОИК Благоевград въпрос относно приложимостта на §17 от ПЗР на ЗИДИК и приложимостта на §153 от ПЗР на ЗИДИК.</w:t>
      </w:r>
    </w:p>
    <w:p w:rsidR="00814C3F" w:rsidRPr="00814C3F" w:rsidRDefault="00814C3F" w:rsidP="00814C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§ 153 от ПЗР на ЗИДИК (</w:t>
      </w:r>
      <w:proofErr w:type="spellStart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обн</w:t>
      </w:r>
      <w:proofErr w:type="spellEnd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., ДВ, бр. 39 от 2016 г., </w:t>
      </w:r>
      <w:proofErr w:type="spellStart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посл</w:t>
      </w:r>
      <w:proofErr w:type="spellEnd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изм. и доп., бр. 21 от 2019 г.) избори за кметове на кметства на 27 октомври 2019 г. се произвеждат само в тези кметства, които към 16 юли 2019 г. – датата на обнародване на Указа на президента за насрочване на изборите за общински </w:t>
      </w:r>
      <w:proofErr w:type="spellStart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отговарят на изискванията на чл. 16, т. 1 от Закона за административно-териториалното устройство на Република България.</w:t>
      </w:r>
    </w:p>
    <w:p w:rsidR="00814C3F" w:rsidRPr="00814C3F" w:rsidRDefault="00814C3F" w:rsidP="00814C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да бъдат произведени избори за кмет на кметство е необходимо да са налице следните условия:</w:t>
      </w:r>
    </w:p>
    <w:p w:rsidR="00814C3F" w:rsidRPr="00814C3F" w:rsidRDefault="00814C3F" w:rsidP="00814C3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населеното място да има статут на кметство (кметството може да включва няколко населени места);</w:t>
      </w:r>
    </w:p>
    <w:p w:rsidR="00814C3F" w:rsidRPr="00814C3F" w:rsidRDefault="00814C3F" w:rsidP="00814C3F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 кметството да има над 350 души население по постоянен адрес.</w:t>
      </w:r>
    </w:p>
    <w:p w:rsidR="00814C3F" w:rsidRPr="00814C3F" w:rsidRDefault="00814C3F" w:rsidP="00814C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Благоевград извърши справка относно броя на населението във всяко едно от </w:t>
      </w:r>
      <w:proofErr w:type="spellStart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кметствато</w:t>
      </w:r>
      <w:proofErr w:type="spellEnd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посочени в писмо с изх. №43-00-3017/19.09.2019г. на Кмета на Община Благоевград. Установи се броят на изборните райони, в които следва да се проведат избори за кметове на кметства в Община Благоевград.</w:t>
      </w:r>
    </w:p>
    <w:p w:rsidR="00814C3F" w:rsidRPr="00814C3F" w:rsidRDefault="00814C3F" w:rsidP="00814C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ал.1 т.1 и т.3  във връзка с чл. 404 ИК и Решение 571-МИ/ 26.07.2019г. и Решение №1031-МИ/18.09.2019г. на ЦИК, писмо от Кмет на Община Благоевград с изх.№43-00-3017/19.09.2019г., писмо от ЦИК с изх. № МИ-15-297./16.09.2019г.,  при спазване на </w:t>
      </w:r>
      <w:proofErr w:type="spellStart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законноустановения</w:t>
      </w:r>
      <w:proofErr w:type="spellEnd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кворум , Общинската избирателна комисия  Благоевград</w:t>
      </w:r>
    </w:p>
    <w:p w:rsidR="00814C3F" w:rsidRPr="00814C3F" w:rsidRDefault="00814C3F" w:rsidP="00814C3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:rsidR="00814C3F" w:rsidRPr="00814C3F" w:rsidRDefault="00814C3F" w:rsidP="00814C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І. Изменя свое Решение № 5-МИ/ 10.09.2019г. на ОИК Благоевград относно: </w:t>
      </w:r>
      <w:proofErr w:type="spellStart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определянe</w:t>
      </w:r>
      <w:proofErr w:type="spellEnd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обявяване на номерата на изборните райони в Община Благоевград , при произвеждане на изборите за общински </w:t>
      </w:r>
      <w:proofErr w:type="spellStart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 , </w:t>
      </w:r>
      <w:r w:rsidRPr="00814C3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като заличава следните изборни райони</w:t>
      </w: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определени с посоченото решение на ОИК, както следва:</w:t>
      </w:r>
    </w:p>
    <w:p w:rsidR="00814C3F" w:rsidRPr="00814C3F" w:rsidRDefault="00814C3F" w:rsidP="00814C3F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Отделен едномандатен изборен </w:t>
      </w:r>
      <w:proofErr w:type="spellStart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районза</w:t>
      </w:r>
      <w:proofErr w:type="spellEnd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 на кмет на кметство в община Благоевград , както следва:</w:t>
      </w:r>
    </w:p>
    <w:p w:rsidR="00814C3F" w:rsidRPr="00814C3F" w:rsidRDefault="00814C3F" w:rsidP="00814C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 кметство Габрово със следната номерация :</w:t>
      </w: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814C3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010314204</w:t>
      </w:r>
    </w:p>
    <w:p w:rsidR="00814C3F" w:rsidRPr="00814C3F" w:rsidRDefault="00814C3F" w:rsidP="00814C3F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Отделен едномандатен изборен </w:t>
      </w:r>
      <w:proofErr w:type="spellStart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районза</w:t>
      </w:r>
      <w:proofErr w:type="spellEnd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 на кмет на кметство в община Благоевград , както следва:</w:t>
      </w:r>
    </w:p>
    <w:p w:rsidR="00814C3F" w:rsidRPr="00814C3F" w:rsidRDefault="00814C3F" w:rsidP="00814C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 кметство Горно Хърсово със следната номерация : 010317004</w:t>
      </w:r>
    </w:p>
    <w:p w:rsidR="00814C3F" w:rsidRPr="00814C3F" w:rsidRDefault="00814C3F" w:rsidP="00814C3F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Отделен едномандатен изборен </w:t>
      </w:r>
      <w:proofErr w:type="spellStart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районза</w:t>
      </w:r>
      <w:proofErr w:type="spellEnd"/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избор на кмет на кметство в община Благоевград , както следва:</w:t>
      </w:r>
    </w:p>
    <w:p w:rsidR="00814C3F" w:rsidRPr="00814C3F" w:rsidRDefault="00814C3F" w:rsidP="00814C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- кметство Делвино със следната номерация : 010320540</w:t>
      </w:r>
    </w:p>
    <w:p w:rsidR="00814C3F" w:rsidRPr="00814C3F" w:rsidRDefault="00814C3F" w:rsidP="00814C3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14C3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Решението подлежи на обжалване пред Централната избирателна комисия в тридневен срок от обявяването му.</w:t>
      </w:r>
    </w:p>
    <w:p w:rsidR="009834E1" w:rsidRDefault="009834E1" w:rsidP="009834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гласуваме.</w:t>
      </w:r>
    </w:p>
    <w:p w:rsidR="009834E1" w:rsidRDefault="009834E1" w:rsidP="009834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9834E1" w:rsidRDefault="009834E1" w:rsidP="009834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9834E1" w:rsidRPr="00420590" w:rsidRDefault="009834E1" w:rsidP="009834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то беше взето единодушно в 18.05</w:t>
      </w:r>
      <w:r w:rsidRPr="004205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часа.  </w:t>
      </w:r>
    </w:p>
    <w:p w:rsidR="00942BB6" w:rsidRDefault="00C25439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Втора точка от дневния ред:</w:t>
      </w:r>
    </w:p>
    <w:p w:rsidR="00D5118D" w:rsidRDefault="00C25439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Колеги, докладвам постъпили писма от ЦИК с дати 16, 17, 18 и 19 .09. Обръщам внимание, че имаме писмо с указания как да извършваме проверка на кандидатските листи. Предоставям ви писмото, моля всеки член на ОИК да се запознае с него.</w:t>
      </w:r>
      <w:bookmarkStart w:id="0" w:name="_GoBack"/>
      <w:bookmarkEnd w:id="0"/>
    </w:p>
    <w:p w:rsidR="00C25439" w:rsidRDefault="00676B84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от ЦИК за личните д</w:t>
      </w:r>
      <w:r w:rsidR="00C2543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анни – докладва Биляна </w:t>
      </w:r>
      <w:proofErr w:type="spellStart"/>
      <w:r w:rsidR="00C2543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Петачка</w:t>
      </w:r>
      <w:proofErr w:type="spellEnd"/>
      <w:r w:rsidR="00C2543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p w:rsidR="00C25439" w:rsidRDefault="00C25439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Колеги, докладвам ви , че имаме указания от ЦИК да публикуваме указание за защита на личните данни. Предлагам да приемем п</w:t>
      </w:r>
      <w:r w:rsidR="00676B8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ротоколно решение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по силата на което да решим да ги публикуваме.</w:t>
      </w:r>
    </w:p>
    <w:p w:rsidR="00D5118D" w:rsidRDefault="00C25439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М.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Бусаров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 Колеги, подлагам на гласуване протоколно решение, с което да решим да публикуваме приложението към писмото на ЦИК.</w:t>
      </w:r>
    </w:p>
    <w:p w:rsidR="00C25439" w:rsidRDefault="00C25439" w:rsidP="00C254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При гласуването се получи следния резултат:</w:t>
      </w:r>
    </w:p>
    <w:p w:rsidR="00C25439" w:rsidRDefault="00C25439" w:rsidP="00C2543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Решението бе взето с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11 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ЗА</w:t>
      </w:r>
      <w:r w:rsidRPr="00C86C2A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и 0 гласа </w:t>
      </w:r>
      <w:r w:rsidRPr="00C86C2A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ПРОТИВ</w:t>
      </w: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  </w:t>
      </w:r>
    </w:p>
    <w:p w:rsidR="00D5118D" w:rsidRDefault="00C25439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Колеги имаме протоколно решение №1 от 19.09.2019г.</w:t>
      </w:r>
    </w:p>
    <w:p w:rsidR="00C25439" w:rsidRPr="00C25439" w:rsidRDefault="00C25439" w:rsidP="00FD2A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Давам думата на г-н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Симонски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081BA1" w:rsidRDefault="00FD2A88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Колеги </w:t>
      </w:r>
      <w:r w:rsidR="00081BA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, моля да уредим график на дежурствата ни. Започват да текат срокове, нека сме организирани.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Моля , господин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Симонски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, да се занимае с графиците на дежурните.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 xml:space="preserve">Йордан </w:t>
      </w:r>
      <w:proofErr w:type="spellStart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Симонски</w:t>
      </w:r>
      <w:proofErr w:type="spellEnd"/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: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Благодаря господин Председател,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Колеги, моля да попълните графиците до следващото ни редовно заседание.Заповядайте, слушам ви.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bg-BG"/>
        </w:rPr>
        <w:t>Следва кратко обсъждане на организационни въпроси и графици.</w:t>
      </w:r>
    </w:p>
    <w:p w:rsidR="00081BA1" w:rsidRDefault="00081BA1" w:rsidP="00081BA1">
      <w:pPr>
        <w:shd w:val="clear" w:color="auto" w:fill="FFFFFF"/>
        <w:spacing w:after="150" w:line="240" w:lineRule="auto"/>
        <w:rPr>
          <w:rFonts w:ascii="Verdana" w:hAnsi="Verdana"/>
        </w:rPr>
      </w:pPr>
    </w:p>
    <w:p w:rsidR="00081BA1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>:</w:t>
      </w:r>
    </w:p>
    <w:p w:rsidR="00ED1D32" w:rsidRDefault="00081BA1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Колеги, благодаря за присъствието на всеки, </w:t>
      </w:r>
      <w:r w:rsidR="00ED1D32">
        <w:rPr>
          <w:rFonts w:ascii="Verdana" w:hAnsi="Verdana"/>
        </w:rPr>
        <w:t xml:space="preserve">предстоят ни организационни дейности, заемаме се заедно </w:t>
      </w:r>
      <w:r w:rsidR="00D03713">
        <w:rPr>
          <w:rFonts w:ascii="Verdana" w:hAnsi="Verdana"/>
        </w:rPr>
        <w:t>с</w:t>
      </w:r>
      <w:r w:rsidR="00ED1D32">
        <w:rPr>
          <w:rFonts w:ascii="Verdana" w:hAnsi="Verdana"/>
        </w:rPr>
        <w:t xml:space="preserve">ъс секретаря </w:t>
      </w:r>
      <w:proofErr w:type="spellStart"/>
      <w:r w:rsidR="00ED1D32">
        <w:rPr>
          <w:rFonts w:ascii="Verdana" w:hAnsi="Verdana"/>
        </w:rPr>
        <w:t>Сирачки</w:t>
      </w:r>
      <w:proofErr w:type="spellEnd"/>
      <w:r w:rsidR="00ED1D32">
        <w:rPr>
          <w:rFonts w:ascii="Verdana" w:hAnsi="Verdana"/>
        </w:rPr>
        <w:t>.</w:t>
      </w:r>
    </w:p>
    <w:p w:rsidR="00ED1D32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А с и</w:t>
      </w:r>
      <w:r w:rsidR="00D03713">
        <w:rPr>
          <w:rFonts w:ascii="Verdana" w:hAnsi="Verdana"/>
        </w:rPr>
        <w:t xml:space="preserve"> това закривам днешното ни заседание.</w:t>
      </w:r>
    </w:p>
    <w:p w:rsidR="00D03713" w:rsidRDefault="00ED1D32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Следващо заседание на ОИК 0103 Благоевград –</w:t>
      </w:r>
      <w:r w:rsidR="00514F97">
        <w:rPr>
          <w:rFonts w:ascii="Verdana" w:hAnsi="Verdana"/>
        </w:rPr>
        <w:t xml:space="preserve"> </w:t>
      </w:r>
      <w:r w:rsidR="00C25439">
        <w:rPr>
          <w:rFonts w:ascii="Verdana" w:hAnsi="Verdana"/>
        </w:rPr>
        <w:t>ще бъдете уведомени допълнително</w:t>
      </w:r>
      <w:r>
        <w:rPr>
          <w:rFonts w:ascii="Verdana" w:hAnsi="Verdana"/>
        </w:rPr>
        <w:t xml:space="preserve">. 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</w:t>
      </w:r>
    </w:p>
    <w:p w:rsidR="00D03713" w:rsidRDefault="00D03713" w:rsidP="00D03713">
      <w:pPr>
        <w:jc w:val="both"/>
        <w:rPr>
          <w:rFonts w:ascii="Verdana" w:hAnsi="Verdana"/>
        </w:rPr>
      </w:pP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>Председател: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Секретар:</w:t>
      </w:r>
    </w:p>
    <w:p w:rsidR="00D03713" w:rsidRDefault="00D03713" w:rsidP="00D0371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Мартин </w:t>
      </w:r>
      <w:proofErr w:type="spellStart"/>
      <w:r>
        <w:rPr>
          <w:rFonts w:ascii="Verdana" w:hAnsi="Verdana"/>
        </w:rPr>
        <w:t>Бусаров</w:t>
      </w:r>
      <w:proofErr w:type="spellEnd"/>
      <w:r>
        <w:rPr>
          <w:rFonts w:ascii="Verdana" w:hAnsi="Verdana"/>
        </w:rPr>
        <w:t xml:space="preserve">                                                      </w:t>
      </w:r>
      <w:r w:rsidR="00ED1D32">
        <w:rPr>
          <w:rFonts w:ascii="Verdana" w:hAnsi="Verdana"/>
        </w:rPr>
        <w:t xml:space="preserve">Мустафа </w:t>
      </w:r>
      <w:proofErr w:type="spellStart"/>
      <w:r w:rsidR="00ED1D32">
        <w:rPr>
          <w:rFonts w:ascii="Verdana" w:hAnsi="Verdana"/>
        </w:rPr>
        <w:t>Сирачки</w:t>
      </w:r>
      <w:proofErr w:type="spellEnd"/>
    </w:p>
    <w:p w:rsidR="00CF7B1E" w:rsidRDefault="00CF7B1E"/>
    <w:sectPr w:rsidR="00CF7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7A2"/>
    <w:multiLevelType w:val="multilevel"/>
    <w:tmpl w:val="FD1CA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272ED"/>
    <w:multiLevelType w:val="multilevel"/>
    <w:tmpl w:val="57DA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81261"/>
    <w:multiLevelType w:val="multilevel"/>
    <w:tmpl w:val="89C6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3A1A93"/>
    <w:multiLevelType w:val="multilevel"/>
    <w:tmpl w:val="6BD41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00CF7"/>
    <w:multiLevelType w:val="multilevel"/>
    <w:tmpl w:val="28360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AF24F8"/>
    <w:multiLevelType w:val="multilevel"/>
    <w:tmpl w:val="E58A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017C2"/>
    <w:multiLevelType w:val="multilevel"/>
    <w:tmpl w:val="684E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3829C1"/>
    <w:multiLevelType w:val="multilevel"/>
    <w:tmpl w:val="033E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950FC"/>
    <w:multiLevelType w:val="multilevel"/>
    <w:tmpl w:val="47F4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E570FC"/>
    <w:multiLevelType w:val="multilevel"/>
    <w:tmpl w:val="8CBC9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6F6901"/>
    <w:multiLevelType w:val="multilevel"/>
    <w:tmpl w:val="1C844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F00595"/>
    <w:multiLevelType w:val="multilevel"/>
    <w:tmpl w:val="89EA6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9E12C6"/>
    <w:multiLevelType w:val="multilevel"/>
    <w:tmpl w:val="C2107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A93646"/>
    <w:multiLevelType w:val="multilevel"/>
    <w:tmpl w:val="BC523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CE4FCB"/>
    <w:multiLevelType w:val="hybridMultilevel"/>
    <w:tmpl w:val="CB4EE270"/>
    <w:lvl w:ilvl="0" w:tplc="6B422B2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F76E1"/>
    <w:multiLevelType w:val="multilevel"/>
    <w:tmpl w:val="ABA4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5057A8"/>
    <w:multiLevelType w:val="multilevel"/>
    <w:tmpl w:val="471C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FE68C5"/>
    <w:multiLevelType w:val="multilevel"/>
    <w:tmpl w:val="1C7E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B6716B"/>
    <w:multiLevelType w:val="multilevel"/>
    <w:tmpl w:val="B156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D33BBF"/>
    <w:multiLevelType w:val="multilevel"/>
    <w:tmpl w:val="A7B20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982343"/>
    <w:multiLevelType w:val="multilevel"/>
    <w:tmpl w:val="FBC2F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4172B3"/>
    <w:multiLevelType w:val="multilevel"/>
    <w:tmpl w:val="16148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203659"/>
    <w:multiLevelType w:val="multilevel"/>
    <w:tmpl w:val="68B20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B75956"/>
    <w:multiLevelType w:val="multilevel"/>
    <w:tmpl w:val="FB9C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C7B777B"/>
    <w:multiLevelType w:val="multilevel"/>
    <w:tmpl w:val="1CE6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4969DE"/>
    <w:multiLevelType w:val="multilevel"/>
    <w:tmpl w:val="66C06E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1048B8"/>
    <w:multiLevelType w:val="multilevel"/>
    <w:tmpl w:val="F1D2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16620D"/>
    <w:multiLevelType w:val="multilevel"/>
    <w:tmpl w:val="B118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431A14"/>
    <w:multiLevelType w:val="multilevel"/>
    <w:tmpl w:val="5D84E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EB3931"/>
    <w:multiLevelType w:val="multilevel"/>
    <w:tmpl w:val="7EE22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3C1D72"/>
    <w:multiLevelType w:val="multilevel"/>
    <w:tmpl w:val="AB707B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6251C25"/>
    <w:multiLevelType w:val="multilevel"/>
    <w:tmpl w:val="E61C6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D2E01"/>
    <w:multiLevelType w:val="multilevel"/>
    <w:tmpl w:val="48C63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1F8275B"/>
    <w:multiLevelType w:val="multilevel"/>
    <w:tmpl w:val="12FA4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470E89"/>
    <w:multiLevelType w:val="multilevel"/>
    <w:tmpl w:val="804A1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C85584"/>
    <w:multiLevelType w:val="multilevel"/>
    <w:tmpl w:val="E28CCD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BE3BF0"/>
    <w:multiLevelType w:val="multilevel"/>
    <w:tmpl w:val="4D90E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BB6C8A"/>
    <w:multiLevelType w:val="multilevel"/>
    <w:tmpl w:val="692E8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17"/>
  </w:num>
  <w:num w:numId="3">
    <w:abstractNumId w:val="26"/>
  </w:num>
  <w:num w:numId="4">
    <w:abstractNumId w:val="2"/>
  </w:num>
  <w:num w:numId="5">
    <w:abstractNumId w:val="30"/>
  </w:num>
  <w:num w:numId="6">
    <w:abstractNumId w:val="16"/>
  </w:num>
  <w:num w:numId="7">
    <w:abstractNumId w:val="5"/>
  </w:num>
  <w:num w:numId="8">
    <w:abstractNumId w:val="19"/>
  </w:num>
  <w:num w:numId="9">
    <w:abstractNumId w:val="4"/>
  </w:num>
  <w:num w:numId="10">
    <w:abstractNumId w:val="15"/>
  </w:num>
  <w:num w:numId="11">
    <w:abstractNumId w:val="11"/>
  </w:num>
  <w:num w:numId="12">
    <w:abstractNumId w:val="6"/>
  </w:num>
  <w:num w:numId="13">
    <w:abstractNumId w:val="20"/>
  </w:num>
  <w:num w:numId="14">
    <w:abstractNumId w:val="9"/>
  </w:num>
  <w:num w:numId="15">
    <w:abstractNumId w:val="24"/>
  </w:num>
  <w:num w:numId="16">
    <w:abstractNumId w:val="12"/>
  </w:num>
  <w:num w:numId="17">
    <w:abstractNumId w:val="31"/>
  </w:num>
  <w:num w:numId="18">
    <w:abstractNumId w:val="18"/>
  </w:num>
  <w:num w:numId="19">
    <w:abstractNumId w:val="27"/>
  </w:num>
  <w:num w:numId="20">
    <w:abstractNumId w:val="22"/>
  </w:num>
  <w:num w:numId="21">
    <w:abstractNumId w:val="23"/>
  </w:num>
  <w:num w:numId="22">
    <w:abstractNumId w:val="3"/>
  </w:num>
  <w:num w:numId="23">
    <w:abstractNumId w:val="25"/>
  </w:num>
  <w:num w:numId="24">
    <w:abstractNumId w:val="34"/>
  </w:num>
  <w:num w:numId="25">
    <w:abstractNumId w:val="7"/>
  </w:num>
  <w:num w:numId="26">
    <w:abstractNumId w:val="33"/>
  </w:num>
  <w:num w:numId="27">
    <w:abstractNumId w:val="1"/>
  </w:num>
  <w:num w:numId="28">
    <w:abstractNumId w:val="29"/>
  </w:num>
  <w:num w:numId="29">
    <w:abstractNumId w:val="0"/>
  </w:num>
  <w:num w:numId="30">
    <w:abstractNumId w:val="21"/>
  </w:num>
  <w:num w:numId="31">
    <w:abstractNumId w:val="37"/>
  </w:num>
  <w:num w:numId="32">
    <w:abstractNumId w:val="13"/>
  </w:num>
  <w:num w:numId="33">
    <w:abstractNumId w:val="32"/>
  </w:num>
  <w:num w:numId="34">
    <w:abstractNumId w:val="14"/>
  </w:num>
  <w:num w:numId="35">
    <w:abstractNumId w:val="28"/>
  </w:num>
  <w:num w:numId="36">
    <w:abstractNumId w:val="8"/>
  </w:num>
  <w:num w:numId="37">
    <w:abstractNumId w:val="10"/>
  </w:num>
  <w:num w:numId="38">
    <w:abstractNumId w:val="3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9"/>
    <w:rsid w:val="000519A5"/>
    <w:rsid w:val="000531BC"/>
    <w:rsid w:val="00081BA1"/>
    <w:rsid w:val="001300FB"/>
    <w:rsid w:val="001D2A04"/>
    <w:rsid w:val="001E6576"/>
    <w:rsid w:val="00307A1B"/>
    <w:rsid w:val="003832F8"/>
    <w:rsid w:val="003A5CD7"/>
    <w:rsid w:val="003E75D3"/>
    <w:rsid w:val="00420590"/>
    <w:rsid w:val="004B3D13"/>
    <w:rsid w:val="004F523B"/>
    <w:rsid w:val="00514F97"/>
    <w:rsid w:val="00533CEE"/>
    <w:rsid w:val="005443B1"/>
    <w:rsid w:val="0059300D"/>
    <w:rsid w:val="00676B84"/>
    <w:rsid w:val="006C1D6E"/>
    <w:rsid w:val="006D2F05"/>
    <w:rsid w:val="006E32E0"/>
    <w:rsid w:val="006F238E"/>
    <w:rsid w:val="007613B5"/>
    <w:rsid w:val="00793D56"/>
    <w:rsid w:val="007A526A"/>
    <w:rsid w:val="00814C3F"/>
    <w:rsid w:val="008A1BBA"/>
    <w:rsid w:val="008F66EB"/>
    <w:rsid w:val="00942BB6"/>
    <w:rsid w:val="009834E1"/>
    <w:rsid w:val="009F29B5"/>
    <w:rsid w:val="00A35966"/>
    <w:rsid w:val="00A70285"/>
    <w:rsid w:val="00C25439"/>
    <w:rsid w:val="00C86C2A"/>
    <w:rsid w:val="00CF7B1E"/>
    <w:rsid w:val="00D03713"/>
    <w:rsid w:val="00D12FF4"/>
    <w:rsid w:val="00D3314C"/>
    <w:rsid w:val="00D5118D"/>
    <w:rsid w:val="00D63C65"/>
    <w:rsid w:val="00D70030"/>
    <w:rsid w:val="00DB0FF6"/>
    <w:rsid w:val="00DC0863"/>
    <w:rsid w:val="00DC5827"/>
    <w:rsid w:val="00E46709"/>
    <w:rsid w:val="00ED1D32"/>
    <w:rsid w:val="00F152DB"/>
    <w:rsid w:val="00F65F64"/>
    <w:rsid w:val="00FD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713"/>
    <w:pPr>
      <w:ind w:left="720"/>
      <w:contextualSpacing/>
    </w:pPr>
  </w:style>
  <w:style w:type="paragraph" w:customStyle="1" w:styleId="resh-title">
    <w:name w:val="resh-title"/>
    <w:basedOn w:val="a"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D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D03713"/>
    <w:rPr>
      <w:b/>
      <w:bCs/>
    </w:rPr>
  </w:style>
  <w:style w:type="character" w:styleId="a6">
    <w:name w:val="Emphasis"/>
    <w:basedOn w:val="a0"/>
    <w:uiPriority w:val="20"/>
    <w:qFormat/>
    <w:rsid w:val="00C86C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93167-69D1-447B-B80A-DE903D63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РИК-Благоевград</dc:creator>
  <cp:lastModifiedBy>Татяна Фурдова</cp:lastModifiedBy>
  <cp:revision>15</cp:revision>
  <cp:lastPrinted>2019-09-20T10:35:00Z</cp:lastPrinted>
  <dcterms:created xsi:type="dcterms:W3CDTF">2019-09-19T15:03:00Z</dcterms:created>
  <dcterms:modified xsi:type="dcterms:W3CDTF">2019-09-20T10:36:00Z</dcterms:modified>
</cp:coreProperties>
</file>